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النتائج الأولية لفتح العروض المالية</w:t>
      </w: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0"/>
          <w:szCs w:val="20"/>
          <w:lang w:bidi="ar-JO"/>
        </w:rPr>
      </w:pPr>
      <w:r>
        <w:rPr>
          <w:rFonts w:ascii="Arial" w:hAnsi="Arial" w:cs="Arial"/>
          <w:b/>
          <w:bCs/>
          <w:sz w:val="32"/>
          <w:szCs w:val="32"/>
          <w:rtl/>
          <w:lang w:bidi="ar-JO"/>
        </w:rPr>
        <w:t>العطاء المركزي رقم (75/2026) الخاص بإعادة تاهيل قصر عدل العبدلي الطابق الثاني/ محافظة العاصمة</w:t>
      </w:r>
    </w:p>
    <w:p w:rsidR="00852DF9" w:rsidRDefault="00852DF9" w:rsidP="00852DF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تاريخ فتح العروض: 30/9/2026</w:t>
      </w:r>
    </w:p>
    <w:p w:rsidR="00852DF9" w:rsidRDefault="00852DF9" w:rsidP="00852DF9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852DF9" w:rsidTr="00852DF9">
        <w:trPr>
          <w:trHeight w:val="1176"/>
          <w:tblHeader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DF9" w:rsidRDefault="00852DF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DF9" w:rsidRDefault="00852DF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المناقص 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DF9" w:rsidRDefault="00852DF9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القيمة بالدينار الأردني قبل التدقيق</w:t>
            </w:r>
          </w:p>
        </w:tc>
      </w:tr>
      <w:tr w:rsidR="00852DF9" w:rsidTr="00852DF9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DF9" w:rsidRDefault="00852DF9">
            <w:pPr>
              <w:jc w:val="center"/>
              <w:rPr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F9" w:rsidRDefault="00852DF9">
            <w:pP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rtl/>
              </w:rPr>
              <w:t>مؤسسة الدليل للمقاولات الكهروميكانيكية / أحمد سالم حسان الشخاتره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F9" w:rsidRDefault="00852DF9">
            <w:pPr>
              <w:spacing w:line="276" w:lineRule="auto"/>
              <w:jc w:val="center"/>
              <w:rPr>
                <w:sz w:val="28"/>
                <w:szCs w:val="28"/>
                <w:lang w:bidi="ar-JO"/>
              </w:rPr>
            </w:pPr>
            <w:r>
              <w:rPr>
                <w:rFonts w:hint="cs"/>
                <w:sz w:val="32"/>
                <w:szCs w:val="28"/>
                <w:rtl/>
                <w:lang w:bidi="ar-JO"/>
              </w:rPr>
              <w:t>1250024.600</w:t>
            </w:r>
          </w:p>
        </w:tc>
      </w:tr>
      <w:tr w:rsidR="00852DF9" w:rsidTr="00852DF9">
        <w:trPr>
          <w:trHeight w:val="579"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DF9" w:rsidRDefault="00852DF9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F9" w:rsidRDefault="00852DF9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rtl/>
              </w:rPr>
              <w:t>ائتلاف (مؤسسة الرائد الوطنية للهندسة / صبري عبد الله محمود حسين و شركة احد للمقاولات الانشائية ذ.م.م / آرفلون للمقاولات الانشائية)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DF9" w:rsidRDefault="00852DF9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32"/>
                <w:szCs w:val="28"/>
                <w:rtl/>
              </w:rPr>
              <w:t>941698</w:t>
            </w:r>
          </w:p>
        </w:tc>
      </w:tr>
    </w:tbl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 w:hint="cs"/>
          <w:b/>
          <w:bCs/>
          <w:sz w:val="28"/>
          <w:szCs w:val="28"/>
          <w:rtl/>
          <w:lang w:bidi="ar-JO"/>
        </w:rPr>
      </w:pP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852DF9" w:rsidRDefault="00852DF9" w:rsidP="00852DF9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EB"/>
    <w:rsid w:val="003A05EB"/>
    <w:rsid w:val="007F0EF9"/>
    <w:rsid w:val="00852DF9"/>
    <w:rsid w:val="00A6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BA5A1-85D5-4943-952A-9745730D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DF9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7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2026-09-30T11:27:00Z</dcterms:created>
  <dcterms:modified xsi:type="dcterms:W3CDTF">2026-09-30T11:27:00Z</dcterms:modified>
</cp:coreProperties>
</file>